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C717" w14:textId="77777777" w:rsidR="00D206E6" w:rsidRPr="00D206E6" w:rsidRDefault="00D206E6" w:rsidP="00D206E6">
      <w:pPr>
        <w:jc w:val="center"/>
        <w:rPr>
          <w:sz w:val="44"/>
          <w:szCs w:val="44"/>
          <w:u w:val="single"/>
        </w:rPr>
      </w:pPr>
      <w:r w:rsidRPr="00D206E6">
        <w:rPr>
          <w:sz w:val="44"/>
          <w:szCs w:val="44"/>
          <w:u w:val="single"/>
        </w:rPr>
        <w:t>Confidentiality Policy</w:t>
      </w:r>
    </w:p>
    <w:p w14:paraId="3693825E" w14:textId="77777777" w:rsidR="00D206E6" w:rsidRDefault="00D206E6" w:rsidP="00D206E6">
      <w:pPr>
        <w:jc w:val="both"/>
      </w:pPr>
    </w:p>
    <w:p w14:paraId="53FD0ECA" w14:textId="77777777" w:rsidR="00D206E6" w:rsidRPr="00B9044B" w:rsidRDefault="00D206E6" w:rsidP="00D206E6">
      <w:pPr>
        <w:jc w:val="both"/>
        <w:rPr>
          <w:sz w:val="24"/>
          <w:szCs w:val="24"/>
        </w:rPr>
      </w:pPr>
      <w:r>
        <w:rPr>
          <w:sz w:val="24"/>
          <w:szCs w:val="24"/>
        </w:rPr>
        <w:t>At Freedom Counselling, we</w:t>
      </w:r>
      <w:r w:rsidRPr="00B9044B">
        <w:rPr>
          <w:sz w:val="24"/>
          <w:szCs w:val="24"/>
        </w:rPr>
        <w:t xml:space="preserve"> will protect the confidentiality and privacy of clients by:</w:t>
      </w:r>
    </w:p>
    <w:p w14:paraId="2E2D2F87" w14:textId="77777777" w:rsidR="00D206E6" w:rsidRPr="00B9044B" w:rsidRDefault="00D206E6" w:rsidP="00D206E6">
      <w:pPr>
        <w:pStyle w:val="ListParagraph"/>
        <w:numPr>
          <w:ilvl w:val="0"/>
          <w:numId w:val="2"/>
        </w:numPr>
        <w:spacing w:before="240"/>
        <w:jc w:val="both"/>
        <w:rPr>
          <w:sz w:val="24"/>
          <w:szCs w:val="24"/>
        </w:rPr>
      </w:pPr>
      <w:r w:rsidRPr="00B9044B">
        <w:rPr>
          <w:sz w:val="24"/>
          <w:szCs w:val="24"/>
        </w:rPr>
        <w:t>Actively protecting information about clients from unauthorised access or disclosure by storing paper records in a secure locked box and electronic records under password protected files on a device used only by Freedom Counselling</w:t>
      </w:r>
    </w:p>
    <w:p w14:paraId="16852736" w14:textId="77777777" w:rsidR="00D206E6" w:rsidRPr="00B9044B" w:rsidRDefault="00D206E6" w:rsidP="00D206E6">
      <w:pPr>
        <w:pStyle w:val="ListParagraph"/>
        <w:jc w:val="both"/>
        <w:rPr>
          <w:sz w:val="24"/>
          <w:szCs w:val="24"/>
        </w:rPr>
      </w:pPr>
    </w:p>
    <w:p w14:paraId="0D3DFBF1" w14:textId="77777777" w:rsidR="00D206E6" w:rsidRPr="00B9044B" w:rsidRDefault="00D206E6" w:rsidP="00D206E6">
      <w:pPr>
        <w:pStyle w:val="ListParagraph"/>
        <w:numPr>
          <w:ilvl w:val="0"/>
          <w:numId w:val="2"/>
        </w:numPr>
        <w:spacing w:after="0"/>
        <w:jc w:val="both"/>
        <w:rPr>
          <w:sz w:val="24"/>
          <w:szCs w:val="24"/>
        </w:rPr>
      </w:pPr>
      <w:r w:rsidRPr="00B9044B">
        <w:rPr>
          <w:sz w:val="24"/>
          <w:szCs w:val="24"/>
        </w:rPr>
        <w:t>Informing clients about how the use of personal data and information that they share with Freedom Counselling will be used, particularly with access to personally identifiable information</w:t>
      </w:r>
    </w:p>
    <w:p w14:paraId="1DF6FE4E" w14:textId="77777777" w:rsidR="00D206E6" w:rsidRPr="00B9044B" w:rsidRDefault="00D206E6" w:rsidP="00D206E6">
      <w:pPr>
        <w:spacing w:after="0" w:line="240" w:lineRule="auto"/>
        <w:jc w:val="both"/>
        <w:rPr>
          <w:sz w:val="24"/>
          <w:szCs w:val="24"/>
        </w:rPr>
      </w:pPr>
    </w:p>
    <w:p w14:paraId="2786C131" w14:textId="77777777" w:rsidR="00D206E6" w:rsidRPr="00B9044B" w:rsidRDefault="00D206E6" w:rsidP="00D206E6">
      <w:pPr>
        <w:pStyle w:val="ListParagraph"/>
        <w:numPr>
          <w:ilvl w:val="0"/>
          <w:numId w:val="2"/>
        </w:numPr>
        <w:jc w:val="both"/>
        <w:rPr>
          <w:sz w:val="24"/>
          <w:szCs w:val="24"/>
        </w:rPr>
      </w:pPr>
      <w:r w:rsidRPr="00B9044B">
        <w:rPr>
          <w:sz w:val="24"/>
          <w:szCs w:val="24"/>
        </w:rPr>
        <w:t>Requiring that all recipients of personally identifiable information have agreed to treat such information as confidential in accordance with any legal requirements and what has been agreed with the client at the time of disclosure</w:t>
      </w:r>
    </w:p>
    <w:p w14:paraId="77AE39E2" w14:textId="77777777" w:rsidR="00D206E6" w:rsidRPr="00B9044B" w:rsidRDefault="00D206E6" w:rsidP="00D206E6">
      <w:pPr>
        <w:pStyle w:val="ListParagraph"/>
        <w:rPr>
          <w:sz w:val="24"/>
          <w:szCs w:val="24"/>
        </w:rPr>
      </w:pPr>
    </w:p>
    <w:p w14:paraId="71EF7F12" w14:textId="4922D76A" w:rsidR="00D206E6" w:rsidRPr="00B9044B" w:rsidRDefault="00D206E6" w:rsidP="00D206E6">
      <w:pPr>
        <w:pStyle w:val="ListParagraph"/>
        <w:numPr>
          <w:ilvl w:val="0"/>
          <w:numId w:val="2"/>
        </w:numPr>
        <w:spacing w:after="0"/>
        <w:jc w:val="both"/>
        <w:rPr>
          <w:sz w:val="24"/>
          <w:szCs w:val="24"/>
        </w:rPr>
      </w:pPr>
      <w:r w:rsidRPr="00B9044B">
        <w:rPr>
          <w:sz w:val="24"/>
          <w:szCs w:val="24"/>
        </w:rPr>
        <w:t>Informing clients about any reasonably foreseeable limitations of privacy or confidentiality in advance of our work together, for example communications to ensure or enhance the quality of work in supervision or training, or to protect a client or others from serious harm including safeguarding commitments, and when legally required or authorised to disclose</w:t>
      </w:r>
      <w:r w:rsidR="00F63256">
        <w:rPr>
          <w:sz w:val="24"/>
          <w:szCs w:val="24"/>
        </w:rPr>
        <w:t xml:space="preserve"> (see </w:t>
      </w:r>
      <w:r w:rsidR="006D3DF6">
        <w:rPr>
          <w:sz w:val="24"/>
          <w:szCs w:val="24"/>
        </w:rPr>
        <w:t>S</w:t>
      </w:r>
      <w:r w:rsidR="00F63256">
        <w:rPr>
          <w:sz w:val="24"/>
          <w:szCs w:val="24"/>
        </w:rPr>
        <w:t xml:space="preserve">afeguarding </w:t>
      </w:r>
      <w:r w:rsidR="006D3DF6">
        <w:rPr>
          <w:sz w:val="24"/>
          <w:szCs w:val="24"/>
        </w:rPr>
        <w:t>P</w:t>
      </w:r>
      <w:r w:rsidR="00F63256">
        <w:rPr>
          <w:sz w:val="24"/>
          <w:szCs w:val="24"/>
        </w:rPr>
        <w:t>olicy</w:t>
      </w:r>
      <w:r w:rsidR="006D3DF6">
        <w:rPr>
          <w:sz w:val="24"/>
          <w:szCs w:val="24"/>
        </w:rPr>
        <w:t>)</w:t>
      </w:r>
    </w:p>
    <w:p w14:paraId="0BEACC01" w14:textId="77777777" w:rsidR="00D206E6" w:rsidRPr="00B9044B" w:rsidRDefault="00D206E6" w:rsidP="00D206E6">
      <w:pPr>
        <w:spacing w:after="0"/>
        <w:jc w:val="both"/>
        <w:rPr>
          <w:sz w:val="24"/>
          <w:szCs w:val="24"/>
        </w:rPr>
      </w:pPr>
    </w:p>
    <w:p w14:paraId="49A0FC95" w14:textId="77777777" w:rsidR="00D206E6" w:rsidRPr="00B9044B" w:rsidRDefault="00D206E6" w:rsidP="00D206E6">
      <w:pPr>
        <w:pStyle w:val="ListParagraph"/>
        <w:numPr>
          <w:ilvl w:val="0"/>
          <w:numId w:val="2"/>
        </w:numPr>
        <w:spacing w:after="0"/>
        <w:jc w:val="both"/>
        <w:rPr>
          <w:sz w:val="24"/>
          <w:szCs w:val="24"/>
        </w:rPr>
      </w:pPr>
      <w:r w:rsidRPr="00B9044B">
        <w:rPr>
          <w:sz w:val="24"/>
          <w:szCs w:val="24"/>
        </w:rPr>
        <w:t>Taking care that all contractual requirements concerning management and communication of client information are mutually compatible</w:t>
      </w:r>
    </w:p>
    <w:p w14:paraId="4006BF23" w14:textId="77777777" w:rsidR="00D206E6" w:rsidRPr="00B9044B" w:rsidRDefault="00D206E6" w:rsidP="00D206E6">
      <w:pPr>
        <w:spacing w:after="0"/>
        <w:jc w:val="both"/>
        <w:rPr>
          <w:sz w:val="24"/>
          <w:szCs w:val="24"/>
        </w:rPr>
      </w:pPr>
    </w:p>
    <w:p w14:paraId="5DDF87D7" w14:textId="77777777" w:rsidR="00D206E6" w:rsidRPr="00B9044B" w:rsidRDefault="00D206E6" w:rsidP="00D206E6">
      <w:pPr>
        <w:pStyle w:val="ListParagraph"/>
        <w:numPr>
          <w:ilvl w:val="0"/>
          <w:numId w:val="2"/>
        </w:numPr>
        <w:jc w:val="both"/>
        <w:rPr>
          <w:sz w:val="24"/>
          <w:szCs w:val="24"/>
        </w:rPr>
      </w:pPr>
      <w:r w:rsidRPr="00B9044B">
        <w:rPr>
          <w:sz w:val="24"/>
          <w:szCs w:val="24"/>
        </w:rPr>
        <w:t>Ensuring that disclosure of personally identifiable information about clients is authorised by client consent or that there is a legally and ethically recognised justification</w:t>
      </w:r>
    </w:p>
    <w:p w14:paraId="636B330C" w14:textId="77777777" w:rsidR="00D206E6" w:rsidRPr="00B9044B" w:rsidRDefault="00D206E6" w:rsidP="00D206E6">
      <w:pPr>
        <w:pStyle w:val="ListParagraph"/>
        <w:jc w:val="both"/>
        <w:rPr>
          <w:sz w:val="24"/>
          <w:szCs w:val="24"/>
        </w:rPr>
      </w:pPr>
    </w:p>
    <w:p w14:paraId="22923B70" w14:textId="77777777" w:rsidR="00D206E6" w:rsidRPr="00B9044B" w:rsidRDefault="00D206E6" w:rsidP="00D206E6">
      <w:pPr>
        <w:pStyle w:val="ListParagraph"/>
        <w:numPr>
          <w:ilvl w:val="0"/>
          <w:numId w:val="2"/>
        </w:numPr>
        <w:jc w:val="both"/>
        <w:rPr>
          <w:sz w:val="24"/>
          <w:szCs w:val="24"/>
        </w:rPr>
      </w:pPr>
      <w:r w:rsidRPr="00B9044B">
        <w:rPr>
          <w:sz w:val="24"/>
          <w:szCs w:val="24"/>
        </w:rPr>
        <w:t>Using thoroughly anonymised information about clients where this provides a practical alternative to sharing identifiable information</w:t>
      </w:r>
    </w:p>
    <w:p w14:paraId="3FDE5976" w14:textId="0ABADDEB" w:rsidR="006D4025" w:rsidRPr="005C7BB8" w:rsidRDefault="006D4025" w:rsidP="005C7BB8"/>
    <w:sectPr w:rsidR="006D4025" w:rsidRPr="005C7BB8" w:rsidSect="00412D08">
      <w:headerReference w:type="default" r:id="rId7"/>
      <w:footerReference w:type="default" r:id="rId8"/>
      <w:pgSz w:w="11906" w:h="16838"/>
      <w:pgMar w:top="2127" w:right="1440" w:bottom="1440" w:left="1440" w:header="102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5E7BD" w14:textId="77777777" w:rsidR="005C7BB8" w:rsidRDefault="005C7BB8" w:rsidP="005C7BB8">
      <w:pPr>
        <w:spacing w:after="0" w:line="240" w:lineRule="auto"/>
      </w:pPr>
      <w:r>
        <w:separator/>
      </w:r>
    </w:p>
  </w:endnote>
  <w:endnote w:type="continuationSeparator" w:id="0">
    <w:p w14:paraId="2DD7556F" w14:textId="77777777" w:rsidR="005C7BB8" w:rsidRDefault="005C7BB8" w:rsidP="005C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0C41" w14:textId="183FEB88" w:rsidR="00FD095F" w:rsidRDefault="00FD095F" w:rsidP="00CC0255">
    <w:pPr>
      <w:pStyle w:val="Footer"/>
      <w:tabs>
        <w:tab w:val="clear" w:pos="4513"/>
        <w:tab w:val="clear" w:pos="9026"/>
      </w:tabs>
      <w:ind w:left="-709"/>
    </w:pPr>
    <w:r>
      <w:t>Email:</w:t>
    </w:r>
    <w:r w:rsidR="00424825">
      <w:t xml:space="preserve"> </w:t>
    </w:r>
    <w:r w:rsidR="00424825">
      <w:tab/>
    </w:r>
    <w:r w:rsidR="00361172">
      <w:t xml:space="preserve">    </w:t>
    </w:r>
    <w:hyperlink r:id="rId1" w:history="1">
      <w:r w:rsidR="00361172" w:rsidRPr="008E06F9">
        <w:rPr>
          <w:rStyle w:val="Hyperlink"/>
        </w:rPr>
        <w:t>freedom_counselling@outlook.com</w:t>
      </w:r>
    </w:hyperlink>
  </w:p>
  <w:p w14:paraId="2AC540DE" w14:textId="4E51192E" w:rsidR="004110B2" w:rsidRDefault="00412D08" w:rsidP="00CC0255">
    <w:pPr>
      <w:pStyle w:val="Footer"/>
      <w:tabs>
        <w:tab w:val="clear" w:pos="4513"/>
        <w:tab w:val="clear" w:pos="9026"/>
      </w:tabs>
      <w:ind w:left="-709"/>
    </w:pPr>
    <w:r>
      <w:t>Mob</w:t>
    </w:r>
    <w:r w:rsidR="004110B2">
      <w:t xml:space="preserve">: </w:t>
    </w:r>
    <w:r>
      <w:t xml:space="preserve">    </w:t>
    </w:r>
    <w:r w:rsidR="00361172">
      <w:t xml:space="preserve">    </w:t>
    </w:r>
    <w:r w:rsidR="004E1482">
      <w:t>07939 399</w:t>
    </w:r>
    <w:r w:rsidR="006A6DEF">
      <w:t>872</w:t>
    </w:r>
  </w:p>
  <w:p w14:paraId="29419F65" w14:textId="28EAF15F" w:rsidR="006A6DEF" w:rsidRDefault="006A6DEF" w:rsidP="00CC0255">
    <w:pPr>
      <w:pStyle w:val="Footer"/>
      <w:tabs>
        <w:tab w:val="clear" w:pos="4513"/>
        <w:tab w:val="clear" w:pos="9026"/>
      </w:tabs>
      <w:ind w:left="-709"/>
    </w:pPr>
    <w:r>
      <w:t xml:space="preserve">Website: </w:t>
    </w:r>
    <w:r w:rsidR="00EE46C0">
      <w:t>www.freedomcounselling.biz</w:t>
    </w:r>
    <w:r w:rsidR="00CC025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CEF4" w14:textId="77777777" w:rsidR="005C7BB8" w:rsidRDefault="005C7BB8" w:rsidP="005C7BB8">
      <w:pPr>
        <w:spacing w:after="0" w:line="240" w:lineRule="auto"/>
      </w:pPr>
      <w:r>
        <w:separator/>
      </w:r>
    </w:p>
  </w:footnote>
  <w:footnote w:type="continuationSeparator" w:id="0">
    <w:p w14:paraId="67F9370B" w14:textId="77777777" w:rsidR="005C7BB8" w:rsidRDefault="005C7BB8" w:rsidP="005C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ECBD" w14:textId="2E28E011" w:rsidR="005C7BB8" w:rsidRDefault="00F476E6" w:rsidP="00F10027">
    <w:pPr>
      <w:tabs>
        <w:tab w:val="num" w:pos="720"/>
      </w:tabs>
      <w:jc w:val="center"/>
    </w:pPr>
    <w:r>
      <w:rPr>
        <w:noProof/>
      </w:rPr>
      <mc:AlternateContent>
        <mc:Choice Requires="wpg">
          <w:drawing>
            <wp:anchor distT="0" distB="0" distL="114300" distR="114300" simplePos="0" relativeHeight="251662336" behindDoc="0" locked="0" layoutInCell="1" allowOverlap="1" wp14:anchorId="32D38EB8" wp14:editId="67308E22">
              <wp:simplePos x="0" y="0"/>
              <wp:positionH relativeFrom="margin">
                <wp:align>center</wp:align>
              </wp:positionH>
              <wp:positionV relativeFrom="paragraph">
                <wp:posOffset>-360680</wp:posOffset>
              </wp:positionV>
              <wp:extent cx="3632200" cy="825500"/>
              <wp:effectExtent l="0" t="0" r="0" b="0"/>
              <wp:wrapSquare wrapText="bothSides"/>
              <wp:docPr id="460703940" name="Group 3"/>
              <wp:cNvGraphicFramePr/>
              <a:graphic xmlns:a="http://schemas.openxmlformats.org/drawingml/2006/main">
                <a:graphicData uri="http://schemas.microsoft.com/office/word/2010/wordprocessingGroup">
                  <wpg:wgp>
                    <wpg:cNvGrpSpPr/>
                    <wpg:grpSpPr>
                      <a:xfrm>
                        <a:off x="0" y="0"/>
                        <a:ext cx="3632200" cy="825500"/>
                        <a:chOff x="0" y="0"/>
                        <a:chExt cx="3632200" cy="831850"/>
                      </a:xfrm>
                    </wpg:grpSpPr>
                    <wps:wsp>
                      <wps:cNvPr id="1946747161" name="Text Box 2"/>
                      <wps:cNvSpPr txBox="1">
                        <a:spLocks noChangeArrowheads="1"/>
                      </wps:cNvSpPr>
                      <wps:spPr bwMode="auto">
                        <a:xfrm>
                          <a:off x="0" y="228600"/>
                          <a:ext cx="3352800" cy="533400"/>
                        </a:xfrm>
                        <a:prstGeom prst="rect">
                          <a:avLst/>
                        </a:prstGeom>
                        <a:solidFill>
                          <a:srgbClr val="FFFFFF"/>
                        </a:solidFill>
                        <a:ln w="9525">
                          <a:noFill/>
                          <a:miter lim="800000"/>
                          <a:headEnd/>
                          <a:tailEnd/>
                        </a:ln>
                      </wps:spPr>
                      <wps:txbx>
                        <w:txbxContent>
                          <w:p w14:paraId="1D1F9886" w14:textId="061210F9" w:rsidR="00D26FE6" w:rsidRPr="00CF16DA" w:rsidRDefault="00D26FE6" w:rsidP="00C02EBC">
                            <w:pPr>
                              <w:jc w:val="center"/>
                              <w:rPr>
                                <w:rFonts w:ascii="Baguet Script" w:hAnsi="Baguet Script"/>
                                <w:sz w:val="32"/>
                                <w:szCs w:val="32"/>
                              </w:rPr>
                            </w:pPr>
                            <w:r w:rsidRPr="00405ABF">
                              <w:rPr>
                                <w:rFonts w:ascii="Baguet Script" w:hAnsi="Baguet Script"/>
                                <w:sz w:val="56"/>
                                <w:szCs w:val="56"/>
                              </w:rPr>
                              <w:t>Freedom Coun</w:t>
                            </w:r>
                            <w:r w:rsidR="00947912" w:rsidRPr="00405ABF">
                              <w:rPr>
                                <w:rFonts w:ascii="Baguet Script" w:hAnsi="Baguet Script"/>
                                <w:sz w:val="56"/>
                                <w:szCs w:val="56"/>
                              </w:rPr>
                              <w:t>s</w:t>
                            </w:r>
                            <w:r w:rsidRPr="00405ABF">
                              <w:rPr>
                                <w:rFonts w:ascii="Baguet Script" w:hAnsi="Baguet Script"/>
                                <w:sz w:val="56"/>
                                <w:szCs w:val="56"/>
                              </w:rPr>
                              <w:t>elling</w:t>
                            </w:r>
                            <w:r w:rsidR="00020B1A">
                              <w:rPr>
                                <w:rFonts w:ascii="Baguet Script" w:hAnsi="Baguet Script"/>
                                <w:sz w:val="56"/>
                                <w:szCs w:val="56"/>
                              </w:rPr>
                              <w:t xml:space="preserve"> </w:t>
                            </w:r>
                          </w:p>
                        </w:txbxContent>
                      </wps:txbx>
                      <wps:bodyPr rot="0" vert="horz" wrap="square" lIns="91440" tIns="45720" rIns="91440" bIns="45720" anchor="t" anchorCtr="0">
                        <a:noAutofit/>
                      </wps:bodyPr>
                    </wps:wsp>
                    <wps:wsp>
                      <wps:cNvPr id="1212818841" name="Text Box 2"/>
                      <wps:cNvSpPr txBox="1">
                        <a:spLocks noChangeArrowheads="1"/>
                      </wps:cNvSpPr>
                      <wps:spPr bwMode="auto">
                        <a:xfrm>
                          <a:off x="3149600" y="0"/>
                          <a:ext cx="482600" cy="831850"/>
                        </a:xfrm>
                        <a:prstGeom prst="rect">
                          <a:avLst/>
                        </a:prstGeom>
                        <a:noFill/>
                        <a:ln w="9525">
                          <a:noFill/>
                          <a:miter lim="800000"/>
                          <a:headEnd/>
                          <a:tailEnd/>
                        </a:ln>
                      </wps:spPr>
                      <wps:txbx>
                        <w:txbxContent>
                          <w:p w14:paraId="1EB6F1C8" w14:textId="12DD519D" w:rsidR="00D56529" w:rsidRDefault="00D56529">
                            <w:r>
                              <w:rPr>
                                <w:rFonts w:ascii="Baguet Script" w:hAnsi="Baguet Script"/>
                                <w:noProof/>
                                <w:sz w:val="32"/>
                                <w:szCs w:val="32"/>
                              </w:rPr>
                              <w:drawing>
                                <wp:inline distT="0" distB="0" distL="0" distR="0" wp14:anchorId="6BCF4C88" wp14:editId="0AB7E689">
                                  <wp:extent cx="273050" cy="710962"/>
                                  <wp:effectExtent l="0" t="0" r="0" b="0"/>
                                  <wp:docPr id="212343507"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2146" name="Picture 2"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673" cy="733414"/>
                                          </a:xfrm>
                                          <a:prstGeom prst="rect">
                                            <a:avLst/>
                                          </a:prstGeom>
                                        </pic:spPr>
                                      </pic:pic>
                                    </a:graphicData>
                                  </a:graphic>
                                </wp:inline>
                              </w:drawing>
                            </w:r>
                          </w:p>
                          <w:p w14:paraId="013E5D0B" w14:textId="77777777" w:rsidR="00111402" w:rsidRDefault="00111402"/>
                          <w:p w14:paraId="79398178" w14:textId="77777777" w:rsidR="00111402" w:rsidRDefault="00111402"/>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2D38EB8" id="Group 3" o:spid="_x0000_s1026" style="position:absolute;left:0;text-align:left;margin-left:0;margin-top:-28.4pt;width:286pt;height:65pt;z-index:251662336;mso-position-horizontal:center;mso-position-horizontal-relative:margin;mso-height-relative:margin" coordsize="36322,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top:2286;width:3352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" stroked="f">
                <v:textbox>
                  <w:txbxContent>
                    <w:p w14:paraId="1D1F9886" w14:textId="061210F9" w:rsidR="00D26FE6" w:rsidRPr="00CF16DA" w:rsidRDefault="00D26FE6" w:rsidP="00C02EBC">
                      <w:pPr>
                        <w:jc w:val="center"/>
                        <w:rPr>
                          <w:rFonts w:ascii="Baguet Script" w:hAnsi="Baguet Script"/>
                          <w:sz w:val="32"/>
                          <w:szCs w:val="32"/>
                        </w:rPr>
                      </w:pPr>
                      <w:r w:rsidRPr="00405ABF">
                        <w:rPr>
                          <w:rFonts w:ascii="Baguet Script" w:hAnsi="Baguet Script"/>
                          <w:sz w:val="56"/>
                          <w:szCs w:val="56"/>
                        </w:rPr>
                        <w:t>Freedom Coun</w:t>
                      </w:r>
                      <w:r w:rsidR="00947912" w:rsidRPr="00405ABF">
                        <w:rPr>
                          <w:rFonts w:ascii="Baguet Script" w:hAnsi="Baguet Script"/>
                          <w:sz w:val="56"/>
                          <w:szCs w:val="56"/>
                        </w:rPr>
                        <w:t>s</w:t>
                      </w:r>
                      <w:r w:rsidRPr="00405ABF">
                        <w:rPr>
                          <w:rFonts w:ascii="Baguet Script" w:hAnsi="Baguet Script"/>
                          <w:sz w:val="56"/>
                          <w:szCs w:val="56"/>
                        </w:rPr>
                        <w:t>elling</w:t>
                      </w:r>
                      <w:r w:rsidR="00020B1A">
                        <w:rPr>
                          <w:rFonts w:ascii="Baguet Script" w:hAnsi="Baguet Script"/>
                          <w:sz w:val="56"/>
                          <w:szCs w:val="56"/>
                        </w:rPr>
                        <w:t xml:space="preserve"> </w:t>
                      </w:r>
                    </w:p>
                  </w:txbxContent>
                </v:textbox>
              </v:shape>
              <v:shape id="Text Box 2" o:spid="_x0000_s1028" type="#_x0000_t202" style="position:absolute;left:31496;width:482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" filled="f" stroked="f">
                <v:textbox>
                  <w:txbxContent>
                    <w:p w14:paraId="1EB6F1C8" w14:textId="12DD519D" w:rsidR="00D56529" w:rsidRDefault="00D56529">
                      <w:r>
                        <w:rPr>
                          <w:rFonts w:ascii="Baguet Script" w:hAnsi="Baguet Script"/>
                          <w:noProof/>
                          <w:sz w:val="32"/>
                          <w:szCs w:val="32"/>
                        </w:rPr>
                        <w:drawing>
                          <wp:inline distT="0" distB="0" distL="0" distR="0" wp14:anchorId="6BCF4C88" wp14:editId="0AB7E689">
                            <wp:extent cx="273050" cy="710962"/>
                            <wp:effectExtent l="0" t="0" r="0" b="0"/>
                            <wp:docPr id="212343507"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2146" name="Picture 2"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673" cy="733414"/>
                                    </a:xfrm>
                                    <a:prstGeom prst="rect">
                                      <a:avLst/>
                                    </a:prstGeom>
                                  </pic:spPr>
                                </pic:pic>
                              </a:graphicData>
                            </a:graphic>
                          </wp:inline>
                        </w:drawing>
                      </w:r>
                    </w:p>
                    <w:p w14:paraId="013E5D0B" w14:textId="77777777" w:rsidR="00111402" w:rsidRDefault="00111402"/>
                    <w:p w14:paraId="79398178" w14:textId="77777777" w:rsidR="00111402" w:rsidRDefault="00111402"/>
                  </w:txbxContent>
                </v:textbox>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214F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7931754" o:spid="_x0000_i1025" type="#_x0000_t75" alt="A yellow and black logo&#10;&#10;Description automatically generated" style="width:25.5pt;height:66.5pt;visibility:visible;mso-wrap-style:square">
            <v:imagedata r:id="rId1" o:title="A yellow and black logo&#10;&#10;Description automatically generated"/>
          </v:shape>
        </w:pict>
      </mc:Choice>
      <mc:Fallback>
        <w:drawing>
          <wp:inline distT="0" distB="0" distL="0" distR="0" wp14:anchorId="4A53D559">
            <wp:extent cx="323850" cy="844550"/>
            <wp:effectExtent l="0" t="0" r="0" b="0"/>
            <wp:docPr id="1867931754" name="Picture 1867931754"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844550"/>
                    </a:xfrm>
                    <a:prstGeom prst="rect">
                      <a:avLst/>
                    </a:prstGeom>
                    <a:noFill/>
                    <a:ln>
                      <a:noFill/>
                    </a:ln>
                  </pic:spPr>
                </pic:pic>
              </a:graphicData>
            </a:graphic>
          </wp:inline>
        </w:drawing>
      </mc:Fallback>
    </mc:AlternateContent>
  </w:numPicBullet>
  <w:abstractNum w:abstractNumId="0" w15:restartNumberingAfterBreak="0">
    <w:nsid w:val="4A8C13BD"/>
    <w:multiLevelType w:val="hybridMultilevel"/>
    <w:tmpl w:val="EC7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200727"/>
    <w:multiLevelType w:val="hybridMultilevel"/>
    <w:tmpl w:val="31481FD8"/>
    <w:lvl w:ilvl="0" w:tplc="2DB27970">
      <w:start w:val="1"/>
      <w:numFmt w:val="bullet"/>
      <w:lvlText w:val=""/>
      <w:lvlPicBulletId w:val="0"/>
      <w:lvlJc w:val="left"/>
      <w:pPr>
        <w:tabs>
          <w:tab w:val="num" w:pos="720"/>
        </w:tabs>
        <w:ind w:left="720" w:hanging="360"/>
      </w:pPr>
      <w:rPr>
        <w:rFonts w:ascii="Symbol" w:hAnsi="Symbol" w:hint="default"/>
      </w:rPr>
    </w:lvl>
    <w:lvl w:ilvl="1" w:tplc="220EF14C" w:tentative="1">
      <w:start w:val="1"/>
      <w:numFmt w:val="bullet"/>
      <w:lvlText w:val=""/>
      <w:lvlJc w:val="left"/>
      <w:pPr>
        <w:tabs>
          <w:tab w:val="num" w:pos="1440"/>
        </w:tabs>
        <w:ind w:left="1440" w:hanging="360"/>
      </w:pPr>
      <w:rPr>
        <w:rFonts w:ascii="Symbol" w:hAnsi="Symbol" w:hint="default"/>
      </w:rPr>
    </w:lvl>
    <w:lvl w:ilvl="2" w:tplc="7EA8683E" w:tentative="1">
      <w:start w:val="1"/>
      <w:numFmt w:val="bullet"/>
      <w:lvlText w:val=""/>
      <w:lvlJc w:val="left"/>
      <w:pPr>
        <w:tabs>
          <w:tab w:val="num" w:pos="2160"/>
        </w:tabs>
        <w:ind w:left="2160" w:hanging="360"/>
      </w:pPr>
      <w:rPr>
        <w:rFonts w:ascii="Symbol" w:hAnsi="Symbol" w:hint="default"/>
      </w:rPr>
    </w:lvl>
    <w:lvl w:ilvl="3" w:tplc="8EC0ED88" w:tentative="1">
      <w:start w:val="1"/>
      <w:numFmt w:val="bullet"/>
      <w:lvlText w:val=""/>
      <w:lvlJc w:val="left"/>
      <w:pPr>
        <w:tabs>
          <w:tab w:val="num" w:pos="2880"/>
        </w:tabs>
        <w:ind w:left="2880" w:hanging="360"/>
      </w:pPr>
      <w:rPr>
        <w:rFonts w:ascii="Symbol" w:hAnsi="Symbol" w:hint="default"/>
      </w:rPr>
    </w:lvl>
    <w:lvl w:ilvl="4" w:tplc="1B42F512" w:tentative="1">
      <w:start w:val="1"/>
      <w:numFmt w:val="bullet"/>
      <w:lvlText w:val=""/>
      <w:lvlJc w:val="left"/>
      <w:pPr>
        <w:tabs>
          <w:tab w:val="num" w:pos="3600"/>
        </w:tabs>
        <w:ind w:left="3600" w:hanging="360"/>
      </w:pPr>
      <w:rPr>
        <w:rFonts w:ascii="Symbol" w:hAnsi="Symbol" w:hint="default"/>
      </w:rPr>
    </w:lvl>
    <w:lvl w:ilvl="5" w:tplc="5A4ECC42" w:tentative="1">
      <w:start w:val="1"/>
      <w:numFmt w:val="bullet"/>
      <w:lvlText w:val=""/>
      <w:lvlJc w:val="left"/>
      <w:pPr>
        <w:tabs>
          <w:tab w:val="num" w:pos="4320"/>
        </w:tabs>
        <w:ind w:left="4320" w:hanging="360"/>
      </w:pPr>
      <w:rPr>
        <w:rFonts w:ascii="Symbol" w:hAnsi="Symbol" w:hint="default"/>
      </w:rPr>
    </w:lvl>
    <w:lvl w:ilvl="6" w:tplc="A8B484C4" w:tentative="1">
      <w:start w:val="1"/>
      <w:numFmt w:val="bullet"/>
      <w:lvlText w:val=""/>
      <w:lvlJc w:val="left"/>
      <w:pPr>
        <w:tabs>
          <w:tab w:val="num" w:pos="5040"/>
        </w:tabs>
        <w:ind w:left="5040" w:hanging="360"/>
      </w:pPr>
      <w:rPr>
        <w:rFonts w:ascii="Symbol" w:hAnsi="Symbol" w:hint="default"/>
      </w:rPr>
    </w:lvl>
    <w:lvl w:ilvl="7" w:tplc="E51264BA" w:tentative="1">
      <w:start w:val="1"/>
      <w:numFmt w:val="bullet"/>
      <w:lvlText w:val=""/>
      <w:lvlJc w:val="left"/>
      <w:pPr>
        <w:tabs>
          <w:tab w:val="num" w:pos="5760"/>
        </w:tabs>
        <w:ind w:left="5760" w:hanging="360"/>
      </w:pPr>
      <w:rPr>
        <w:rFonts w:ascii="Symbol" w:hAnsi="Symbol" w:hint="default"/>
      </w:rPr>
    </w:lvl>
    <w:lvl w:ilvl="8" w:tplc="CA28DBCC" w:tentative="1">
      <w:start w:val="1"/>
      <w:numFmt w:val="bullet"/>
      <w:lvlText w:val=""/>
      <w:lvlJc w:val="left"/>
      <w:pPr>
        <w:tabs>
          <w:tab w:val="num" w:pos="6480"/>
        </w:tabs>
        <w:ind w:left="6480" w:hanging="360"/>
      </w:pPr>
      <w:rPr>
        <w:rFonts w:ascii="Symbol" w:hAnsi="Symbol" w:hint="default"/>
      </w:rPr>
    </w:lvl>
  </w:abstractNum>
  <w:num w:numId="1" w16cid:durableId="1706364374">
    <w:abstractNumId w:val="1"/>
  </w:num>
  <w:num w:numId="2" w16cid:durableId="68756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B8"/>
    <w:rsid w:val="00020B1A"/>
    <w:rsid w:val="00111402"/>
    <w:rsid w:val="00142180"/>
    <w:rsid w:val="001B028F"/>
    <w:rsid w:val="002318F0"/>
    <w:rsid w:val="00240226"/>
    <w:rsid w:val="002749BF"/>
    <w:rsid w:val="00296239"/>
    <w:rsid w:val="00361172"/>
    <w:rsid w:val="00362E19"/>
    <w:rsid w:val="00383062"/>
    <w:rsid w:val="003A5C16"/>
    <w:rsid w:val="003B713C"/>
    <w:rsid w:val="003E1F21"/>
    <w:rsid w:val="00405ABF"/>
    <w:rsid w:val="004110B2"/>
    <w:rsid w:val="004111A7"/>
    <w:rsid w:val="00412D08"/>
    <w:rsid w:val="0042260D"/>
    <w:rsid w:val="00424825"/>
    <w:rsid w:val="00454335"/>
    <w:rsid w:val="00455089"/>
    <w:rsid w:val="004D39B2"/>
    <w:rsid w:val="004E1482"/>
    <w:rsid w:val="0051409A"/>
    <w:rsid w:val="005C7BB8"/>
    <w:rsid w:val="00627CB4"/>
    <w:rsid w:val="00634E76"/>
    <w:rsid w:val="00637650"/>
    <w:rsid w:val="006473A3"/>
    <w:rsid w:val="00686ACF"/>
    <w:rsid w:val="006A6DEF"/>
    <w:rsid w:val="006D3DF6"/>
    <w:rsid w:val="006D4025"/>
    <w:rsid w:val="007019F7"/>
    <w:rsid w:val="007B298A"/>
    <w:rsid w:val="007B6264"/>
    <w:rsid w:val="007C4B27"/>
    <w:rsid w:val="00944189"/>
    <w:rsid w:val="00947912"/>
    <w:rsid w:val="009C3423"/>
    <w:rsid w:val="009D5102"/>
    <w:rsid w:val="00A43CB8"/>
    <w:rsid w:val="00B42C20"/>
    <w:rsid w:val="00BF0F7B"/>
    <w:rsid w:val="00BF2336"/>
    <w:rsid w:val="00C02EBC"/>
    <w:rsid w:val="00C745AC"/>
    <w:rsid w:val="00CB5C47"/>
    <w:rsid w:val="00CC0255"/>
    <w:rsid w:val="00CF16DA"/>
    <w:rsid w:val="00D206E6"/>
    <w:rsid w:val="00D26FE6"/>
    <w:rsid w:val="00D56529"/>
    <w:rsid w:val="00DA0616"/>
    <w:rsid w:val="00DB12AC"/>
    <w:rsid w:val="00DC2870"/>
    <w:rsid w:val="00DF3208"/>
    <w:rsid w:val="00EE46C0"/>
    <w:rsid w:val="00EE72AE"/>
    <w:rsid w:val="00F10027"/>
    <w:rsid w:val="00F17BB3"/>
    <w:rsid w:val="00F476E6"/>
    <w:rsid w:val="00F63256"/>
    <w:rsid w:val="00FD0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3EB3"/>
  <w15:chartTrackingRefBased/>
  <w15:docId w15:val="{47860DE0-F6C5-44F3-B64A-0800249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E6"/>
  </w:style>
  <w:style w:type="paragraph" w:styleId="Heading1">
    <w:name w:val="heading 1"/>
    <w:basedOn w:val="Normal"/>
    <w:next w:val="Normal"/>
    <w:link w:val="Heading1Char"/>
    <w:uiPriority w:val="9"/>
    <w:qFormat/>
    <w:rsid w:val="005C7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BB8"/>
    <w:rPr>
      <w:rFonts w:eastAsiaTheme="majorEastAsia" w:cstheme="majorBidi"/>
      <w:color w:val="272727" w:themeColor="text1" w:themeTint="D8"/>
    </w:rPr>
  </w:style>
  <w:style w:type="paragraph" w:styleId="Title">
    <w:name w:val="Title"/>
    <w:basedOn w:val="Normal"/>
    <w:next w:val="Normal"/>
    <w:link w:val="TitleChar"/>
    <w:uiPriority w:val="10"/>
    <w:qFormat/>
    <w:rsid w:val="005C7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BB8"/>
    <w:pPr>
      <w:spacing w:before="160"/>
      <w:jc w:val="center"/>
    </w:pPr>
    <w:rPr>
      <w:i/>
      <w:iCs/>
      <w:color w:val="404040" w:themeColor="text1" w:themeTint="BF"/>
    </w:rPr>
  </w:style>
  <w:style w:type="character" w:customStyle="1" w:styleId="QuoteChar">
    <w:name w:val="Quote Char"/>
    <w:basedOn w:val="DefaultParagraphFont"/>
    <w:link w:val="Quote"/>
    <w:uiPriority w:val="29"/>
    <w:rsid w:val="005C7BB8"/>
    <w:rPr>
      <w:i/>
      <w:iCs/>
      <w:color w:val="404040" w:themeColor="text1" w:themeTint="BF"/>
    </w:rPr>
  </w:style>
  <w:style w:type="paragraph" w:styleId="ListParagraph">
    <w:name w:val="List Paragraph"/>
    <w:basedOn w:val="Normal"/>
    <w:uiPriority w:val="34"/>
    <w:qFormat/>
    <w:rsid w:val="005C7BB8"/>
    <w:pPr>
      <w:ind w:left="720"/>
      <w:contextualSpacing/>
    </w:pPr>
  </w:style>
  <w:style w:type="character" w:styleId="IntenseEmphasis">
    <w:name w:val="Intense Emphasis"/>
    <w:basedOn w:val="DefaultParagraphFont"/>
    <w:uiPriority w:val="21"/>
    <w:qFormat/>
    <w:rsid w:val="005C7BB8"/>
    <w:rPr>
      <w:i/>
      <w:iCs/>
      <w:color w:val="0F4761" w:themeColor="accent1" w:themeShade="BF"/>
    </w:rPr>
  </w:style>
  <w:style w:type="paragraph" w:styleId="IntenseQuote">
    <w:name w:val="Intense Quote"/>
    <w:basedOn w:val="Normal"/>
    <w:next w:val="Normal"/>
    <w:link w:val="IntenseQuoteChar"/>
    <w:uiPriority w:val="30"/>
    <w:qFormat/>
    <w:rsid w:val="005C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BB8"/>
    <w:rPr>
      <w:i/>
      <w:iCs/>
      <w:color w:val="0F4761" w:themeColor="accent1" w:themeShade="BF"/>
    </w:rPr>
  </w:style>
  <w:style w:type="character" w:styleId="IntenseReference">
    <w:name w:val="Intense Reference"/>
    <w:basedOn w:val="DefaultParagraphFont"/>
    <w:uiPriority w:val="32"/>
    <w:qFormat/>
    <w:rsid w:val="005C7BB8"/>
    <w:rPr>
      <w:b/>
      <w:bCs/>
      <w:smallCaps/>
      <w:color w:val="0F4761" w:themeColor="accent1" w:themeShade="BF"/>
      <w:spacing w:val="5"/>
    </w:rPr>
  </w:style>
  <w:style w:type="paragraph" w:styleId="Header">
    <w:name w:val="header"/>
    <w:basedOn w:val="Normal"/>
    <w:link w:val="HeaderChar"/>
    <w:uiPriority w:val="99"/>
    <w:unhideWhenUsed/>
    <w:rsid w:val="005C7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BB8"/>
  </w:style>
  <w:style w:type="paragraph" w:styleId="Footer">
    <w:name w:val="footer"/>
    <w:basedOn w:val="Normal"/>
    <w:link w:val="FooterChar"/>
    <w:uiPriority w:val="99"/>
    <w:unhideWhenUsed/>
    <w:rsid w:val="005C7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BB8"/>
  </w:style>
  <w:style w:type="paragraph" w:styleId="NoSpacing">
    <w:name w:val="No Spacing"/>
    <w:link w:val="NoSpacingChar"/>
    <w:uiPriority w:val="1"/>
    <w:qFormat/>
    <w:rsid w:val="003B713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13C"/>
    <w:rPr>
      <w:rFonts w:eastAsiaTheme="minorEastAsia"/>
      <w:kern w:val="0"/>
      <w:lang w:val="en-US"/>
      <w14:ligatures w14:val="none"/>
    </w:rPr>
  </w:style>
  <w:style w:type="character" w:styleId="Hyperlink">
    <w:name w:val="Hyperlink"/>
    <w:basedOn w:val="DefaultParagraphFont"/>
    <w:uiPriority w:val="99"/>
    <w:unhideWhenUsed/>
    <w:rsid w:val="004110B2"/>
    <w:rPr>
      <w:color w:val="467886" w:themeColor="hyperlink"/>
      <w:u w:val="single"/>
    </w:rPr>
  </w:style>
  <w:style w:type="character" w:styleId="UnresolvedMention">
    <w:name w:val="Unresolved Mention"/>
    <w:basedOn w:val="DefaultParagraphFont"/>
    <w:uiPriority w:val="99"/>
    <w:semiHidden/>
    <w:unhideWhenUsed/>
    <w:rsid w:val="0041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eedom_counsellin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Allen</dc:creator>
  <cp:keywords/>
  <dc:description/>
  <cp:lastModifiedBy>Kathy Allen</cp:lastModifiedBy>
  <cp:revision>17</cp:revision>
  <dcterms:created xsi:type="dcterms:W3CDTF">2024-11-08T14:47:00Z</dcterms:created>
  <dcterms:modified xsi:type="dcterms:W3CDTF">2025-03-24T13:59:00Z</dcterms:modified>
</cp:coreProperties>
</file>